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B7" w:rsidRDefault="008211B7" w:rsidP="008211B7">
      <w:pPr>
        <w:ind w:left="-426"/>
        <w:rPr>
          <w:rFonts w:cstheme="minorHAnsi"/>
          <w:b/>
          <w:sz w:val="20"/>
          <w:szCs w:val="20"/>
        </w:rPr>
      </w:pPr>
    </w:p>
    <w:p w:rsidR="003D1D4F" w:rsidRPr="008211B7" w:rsidRDefault="003D1D4F" w:rsidP="008211B7">
      <w:pPr>
        <w:ind w:left="-426"/>
        <w:rPr>
          <w:rFonts w:cstheme="minorHAnsi"/>
          <w:b/>
          <w:sz w:val="20"/>
          <w:szCs w:val="20"/>
        </w:rPr>
      </w:pPr>
      <w:r w:rsidRPr="008211B7">
        <w:rPr>
          <w:rFonts w:cstheme="minorHAnsi"/>
          <w:b/>
          <w:sz w:val="20"/>
          <w:szCs w:val="20"/>
        </w:rPr>
        <w:t>20 марта 2018г.</w:t>
      </w:r>
    </w:p>
    <w:p w:rsidR="003D1D4F" w:rsidRPr="008211B7" w:rsidRDefault="003D1D4F" w:rsidP="008211B7">
      <w:pPr>
        <w:ind w:left="-426"/>
        <w:rPr>
          <w:rFonts w:cstheme="minorHAnsi"/>
          <w:b/>
          <w:sz w:val="20"/>
          <w:szCs w:val="20"/>
        </w:rPr>
      </w:pPr>
      <w:r w:rsidRPr="008211B7">
        <w:rPr>
          <w:rFonts w:cstheme="minorHAnsi"/>
          <w:b/>
          <w:sz w:val="20"/>
          <w:szCs w:val="20"/>
        </w:rPr>
        <w:t>Пресс-релиз: Управляющие компании страны требуют внести изменения в Жилищный кодекс РФ</w:t>
      </w:r>
    </w:p>
    <w:p w:rsidR="003D1D4F" w:rsidRPr="008211B7" w:rsidRDefault="003D1D4F" w:rsidP="008211B7">
      <w:pPr>
        <w:ind w:left="-426"/>
        <w:rPr>
          <w:rFonts w:cstheme="minorHAnsi"/>
          <w:b/>
          <w:sz w:val="20"/>
          <w:szCs w:val="20"/>
        </w:rPr>
      </w:pPr>
      <w:r w:rsidRPr="008211B7">
        <w:rPr>
          <w:rFonts w:cstheme="minorHAnsi"/>
          <w:b/>
          <w:sz w:val="20"/>
          <w:szCs w:val="20"/>
        </w:rPr>
        <w:t>20 марта члены Ассоциации управляющих организаций «Бурмистр» направили обращение депутату Государственной Думы Галине Хованской.  Они просят внести поправки в Жилищный кодекс РФ в части передачи оригиналов общего собрания собственников в ГЖН.</w:t>
      </w:r>
    </w:p>
    <w:p w:rsidR="003D1D4F" w:rsidRPr="008211B7" w:rsidRDefault="003D1D4F" w:rsidP="008211B7">
      <w:pPr>
        <w:ind w:left="-426"/>
        <w:rPr>
          <w:rFonts w:cstheme="minorHAnsi"/>
          <w:sz w:val="20"/>
          <w:szCs w:val="20"/>
          <w:shd w:val="clear" w:color="auto" w:fill="FBFBFB"/>
        </w:rPr>
      </w:pPr>
      <w:r w:rsidRPr="008211B7">
        <w:rPr>
          <w:rFonts w:cstheme="minorHAnsi"/>
          <w:sz w:val="20"/>
          <w:szCs w:val="20"/>
          <w:shd w:val="clear" w:color="auto" w:fill="FBFBFB"/>
        </w:rPr>
        <w:t>С 11 января 2018 года действует новая редакция ЖК РФ, согласно которой управляющие организации и ТСЖ должны передавать в органы государственного жилищного надзора оригиналы протоколов общих собраний и решений собственников помещений. Ранее оригиналы протоколов и решений хранились в месте, которое определяли на общем собрании собственники помещений, а в органы ГЖН сдавались копии.</w:t>
      </w:r>
    </w:p>
    <w:p w:rsidR="003D1D4F" w:rsidRPr="008211B7" w:rsidRDefault="003D1D4F" w:rsidP="008211B7">
      <w:pPr>
        <w:ind w:left="-426"/>
        <w:rPr>
          <w:rFonts w:cstheme="minorHAnsi"/>
          <w:sz w:val="20"/>
          <w:szCs w:val="20"/>
          <w:shd w:val="clear" w:color="auto" w:fill="FBFBFB"/>
        </w:rPr>
      </w:pPr>
      <w:proofErr w:type="gramStart"/>
      <w:r w:rsidRPr="008211B7">
        <w:rPr>
          <w:rFonts w:cstheme="minorHAnsi"/>
          <w:sz w:val="20"/>
          <w:szCs w:val="20"/>
          <w:shd w:val="clear" w:color="auto" w:fill="FBFBFB"/>
        </w:rPr>
        <w:t>«Если собственники помещений на общем собрании примут решение о смене владельца специального счета на капитальный ремонт, то они могут столкнуться с неразрешимой ситуацией, когда ЖК РФ вменяет обязанность передать один протокол общего собрания и в органы ГЖН, и региональному оператору капитального ремонта, что сделать попросту невозможно, так как оригинал протокола общего собрания может быть только в ОДНОМ экземпляре, - рассказывает Юрий</w:t>
      </w:r>
      <w:proofErr w:type="gramEnd"/>
      <w:r w:rsidRPr="008211B7">
        <w:rPr>
          <w:rFonts w:cstheme="minorHAnsi"/>
          <w:sz w:val="20"/>
          <w:szCs w:val="20"/>
          <w:shd w:val="clear" w:color="auto" w:fill="FBFBFB"/>
        </w:rPr>
        <w:t xml:space="preserve"> Кочетков,  </w:t>
      </w:r>
      <w:r w:rsidRPr="008211B7">
        <w:rPr>
          <w:rFonts w:cstheme="minorHAnsi"/>
          <w:sz w:val="20"/>
          <w:szCs w:val="20"/>
        </w:rPr>
        <w:t xml:space="preserve">председатель и глава экспертного совета Ассоциации управляющих организаций «Бурмистр». - </w:t>
      </w:r>
      <w:r w:rsidRPr="008211B7">
        <w:rPr>
          <w:rFonts w:cstheme="minorHAnsi"/>
          <w:sz w:val="20"/>
          <w:szCs w:val="20"/>
          <w:shd w:val="clear" w:color="auto" w:fill="FBFBFB"/>
        </w:rPr>
        <w:t xml:space="preserve">В противном случае, составление более одного оригинала протокола общего собрания означает, что проведено более одного общего собрания с идентичными вопросами, при котором в силу норм ЖК РФ, орган государственного жилищного надзора обязан провести внеплановую проверку в целях </w:t>
      </w:r>
      <w:proofErr w:type="gramStart"/>
      <w:r w:rsidRPr="008211B7">
        <w:rPr>
          <w:rFonts w:cstheme="minorHAnsi"/>
          <w:sz w:val="20"/>
          <w:szCs w:val="20"/>
          <w:shd w:val="clear" w:color="auto" w:fill="FBFBFB"/>
        </w:rPr>
        <w:t>установления факта соблюдения требований законодательства</w:t>
      </w:r>
      <w:proofErr w:type="gramEnd"/>
      <w:r w:rsidRPr="008211B7">
        <w:rPr>
          <w:rFonts w:cstheme="minorHAnsi"/>
          <w:sz w:val="20"/>
          <w:szCs w:val="20"/>
          <w:shd w:val="clear" w:color="auto" w:fill="FBFBFB"/>
        </w:rPr>
        <w:t xml:space="preserve"> при организации, проведении и оформлении результатов такого собрания. Что также будет создавать дополнительные ограничения, либо невозможность, для реализации решения общего собрания собственников».</w:t>
      </w:r>
    </w:p>
    <w:p w:rsidR="003D1D4F" w:rsidRPr="008211B7" w:rsidRDefault="003D1D4F" w:rsidP="008211B7">
      <w:pPr>
        <w:ind w:left="-426"/>
        <w:rPr>
          <w:rFonts w:cstheme="minorHAnsi"/>
          <w:sz w:val="20"/>
          <w:szCs w:val="20"/>
        </w:rPr>
      </w:pPr>
      <w:r w:rsidRPr="008211B7">
        <w:rPr>
          <w:rFonts w:cstheme="minorHAnsi"/>
          <w:sz w:val="20"/>
          <w:szCs w:val="20"/>
        </w:rPr>
        <w:t xml:space="preserve">Еще одна проблема, с которой могут столкнуться ТСЖ, - это отказ в регистрации </w:t>
      </w:r>
      <w:proofErr w:type="spellStart"/>
      <w:r w:rsidRPr="008211B7">
        <w:rPr>
          <w:rFonts w:cstheme="minorHAnsi"/>
          <w:sz w:val="20"/>
          <w:szCs w:val="20"/>
        </w:rPr>
        <w:t>юрлица</w:t>
      </w:r>
      <w:proofErr w:type="spellEnd"/>
      <w:r w:rsidRPr="008211B7">
        <w:rPr>
          <w:rFonts w:cstheme="minorHAnsi"/>
          <w:sz w:val="20"/>
          <w:szCs w:val="20"/>
        </w:rPr>
        <w:t xml:space="preserve"> из-за того, что не был предоставлен оригинал протокола общего собрания собственников, так как он уже передан в ГЖН. </w:t>
      </w:r>
    </w:p>
    <w:p w:rsidR="003D1D4F" w:rsidRPr="008211B7" w:rsidRDefault="003D1D4F" w:rsidP="008211B7">
      <w:pPr>
        <w:ind w:left="-426"/>
        <w:rPr>
          <w:rFonts w:cstheme="minorHAnsi"/>
          <w:sz w:val="20"/>
          <w:szCs w:val="20"/>
        </w:rPr>
      </w:pPr>
      <w:r w:rsidRPr="008211B7">
        <w:rPr>
          <w:rFonts w:cstheme="minorHAnsi"/>
          <w:sz w:val="20"/>
          <w:szCs w:val="20"/>
        </w:rPr>
        <w:t xml:space="preserve">К тому же  управляющие организации и ТСЖ столкнутся  с рядом трудностей в судах. Так, при предоставлении копий документов в материалы судебного дела суд обязан истребовать оригинал и удостовериться, что оригинал документа и копия тождественны друг другу.  </w:t>
      </w:r>
    </w:p>
    <w:p w:rsidR="003D1D4F" w:rsidRPr="008211B7" w:rsidRDefault="003D1D4F" w:rsidP="008211B7">
      <w:pPr>
        <w:pStyle w:val="1"/>
        <w:ind w:left="-425"/>
        <w:contextualSpacing w:val="0"/>
        <w:rPr>
          <w:rFonts w:asciiTheme="minorHAnsi" w:hAnsiTheme="minorHAnsi" w:cstheme="minorHAnsi"/>
          <w:sz w:val="20"/>
          <w:szCs w:val="20"/>
        </w:rPr>
      </w:pPr>
      <w:r w:rsidRPr="008211B7">
        <w:rPr>
          <w:rFonts w:asciiTheme="minorHAnsi" w:hAnsiTheme="minorHAnsi" w:cstheme="minorHAnsi"/>
          <w:sz w:val="20"/>
          <w:szCs w:val="20"/>
        </w:rPr>
        <w:t xml:space="preserve">«Если оригиналы будут храниться исключительно в органах ГЖН, то управляющим организациям придется каждый раз (даже при подаче исковых заявлений о взыскании задолженности) обращаться с ходатайством в суд об истребовании оригиналов протоколов из ГЖИ, - комментирует Максим </w:t>
      </w:r>
      <w:proofErr w:type="spellStart"/>
      <w:r w:rsidRPr="008211B7">
        <w:rPr>
          <w:rFonts w:asciiTheme="minorHAnsi" w:hAnsiTheme="minorHAnsi" w:cstheme="minorHAnsi"/>
          <w:sz w:val="20"/>
          <w:szCs w:val="20"/>
        </w:rPr>
        <w:t>Тельтевский</w:t>
      </w:r>
      <w:proofErr w:type="spellEnd"/>
      <w:r w:rsidRPr="008211B7">
        <w:rPr>
          <w:rFonts w:asciiTheme="minorHAnsi" w:hAnsiTheme="minorHAnsi" w:cstheme="minorHAnsi"/>
          <w:sz w:val="20"/>
          <w:szCs w:val="20"/>
        </w:rPr>
        <w:t>,  член экспертного совета Ассоциации управляющих организаций «Бурмистр». - Все это приведет к тому, что судебные разбирательства, которые и сейчас идут не один месяц, еще более затянутся».</w:t>
      </w:r>
      <w:r w:rsidR="008211B7" w:rsidRPr="008211B7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p w:rsidR="008211B7" w:rsidRDefault="003D1D4F" w:rsidP="008211B7">
      <w:pPr>
        <w:pStyle w:val="1"/>
        <w:ind w:left="-425"/>
        <w:contextualSpacing w:val="0"/>
        <w:rPr>
          <w:rFonts w:asciiTheme="minorHAnsi" w:hAnsiTheme="minorHAnsi" w:cstheme="minorHAnsi"/>
          <w:sz w:val="20"/>
          <w:szCs w:val="20"/>
        </w:rPr>
      </w:pPr>
      <w:r w:rsidRPr="008211B7">
        <w:rPr>
          <w:rFonts w:asciiTheme="minorHAnsi" w:hAnsiTheme="minorHAnsi" w:cstheme="minorHAnsi"/>
          <w:sz w:val="20"/>
          <w:szCs w:val="20"/>
        </w:rPr>
        <w:t>Не стоит забывать и о том, что сейчас фактически отсутствует ответственность органов ГЖИ за утрату оригиналов протоколов или искажение информации в данных протоколах, что в дальнейшем может негативно отразится на управляющих организациях.</w:t>
      </w:r>
    </w:p>
    <w:p w:rsidR="003D1D4F" w:rsidRPr="008211B7" w:rsidRDefault="003D1D4F" w:rsidP="008211B7">
      <w:pPr>
        <w:pStyle w:val="1"/>
        <w:ind w:left="-425"/>
        <w:contextualSpacing w:val="0"/>
        <w:rPr>
          <w:rFonts w:asciiTheme="minorHAnsi" w:hAnsiTheme="minorHAnsi" w:cstheme="minorHAnsi"/>
          <w:sz w:val="20"/>
          <w:szCs w:val="20"/>
        </w:rPr>
      </w:pPr>
      <w:r w:rsidRPr="008211B7">
        <w:rPr>
          <w:rFonts w:asciiTheme="minorHAnsi" w:hAnsiTheme="minorHAnsi" w:cstheme="minorHAnsi"/>
          <w:sz w:val="20"/>
          <w:szCs w:val="20"/>
        </w:rPr>
        <w:lastRenderedPageBreak/>
        <w:t>В связи с этим управляющие компании страны считают, что необходимо устранить выявленные недостатки, чтобы в дальнейшем у всех участников отношений по управлению многоквартирными домами не возникало спорных ситуаций, которые могут повлечь нарушение прав и законных интересов:</w:t>
      </w:r>
    </w:p>
    <w:p w:rsidR="003D1D4F" w:rsidRPr="008211B7" w:rsidRDefault="003D1D4F" w:rsidP="008211B7">
      <w:pPr>
        <w:pStyle w:val="1"/>
        <w:numPr>
          <w:ilvl w:val="0"/>
          <w:numId w:val="3"/>
        </w:numPr>
        <w:spacing w:after="60"/>
        <w:ind w:left="0" w:firstLine="0"/>
        <w:contextualSpacing w:val="0"/>
        <w:rPr>
          <w:rFonts w:asciiTheme="minorHAnsi" w:hAnsiTheme="minorHAnsi" w:cstheme="minorHAnsi"/>
          <w:sz w:val="20"/>
          <w:szCs w:val="20"/>
        </w:rPr>
      </w:pPr>
      <w:r w:rsidRPr="008211B7">
        <w:rPr>
          <w:rFonts w:asciiTheme="minorHAnsi" w:hAnsiTheme="minorHAnsi" w:cstheme="minorHAnsi"/>
          <w:sz w:val="20"/>
          <w:szCs w:val="20"/>
        </w:rPr>
        <w:t>рассмотреть обращение и по результатам рассмотрения выступить инициатором законопроекта по устранению выявленных несоответствий в жилищном законодательстве, а именно выступить с инициативой об отмене указанной нормы;</w:t>
      </w:r>
    </w:p>
    <w:p w:rsidR="003D1D4F" w:rsidRPr="008211B7" w:rsidRDefault="003D1D4F" w:rsidP="008211B7">
      <w:pPr>
        <w:pStyle w:val="1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0"/>
          <w:szCs w:val="20"/>
          <w:shd w:val="clear" w:color="auto" w:fill="FBFBFB"/>
        </w:rPr>
      </w:pPr>
      <w:r w:rsidRPr="008211B7">
        <w:rPr>
          <w:rFonts w:asciiTheme="minorHAnsi" w:hAnsiTheme="minorHAnsi" w:cstheme="minorHAnsi"/>
          <w:sz w:val="20"/>
          <w:szCs w:val="20"/>
        </w:rPr>
        <w:t>рассмотреть возможность внесения поправок в ЖК РФ, регулирующих процедуру предоставления инициатором оригинала протокола в ГЖН для размещения в системе ГИС ЖКХ и возврата его инициатору после размещения.</w:t>
      </w:r>
    </w:p>
    <w:p w:rsidR="008211B7" w:rsidRPr="008211B7" w:rsidRDefault="008211B7" w:rsidP="008211B7">
      <w:pPr>
        <w:pStyle w:val="1"/>
        <w:ind w:left="0"/>
        <w:rPr>
          <w:rFonts w:asciiTheme="minorHAnsi" w:hAnsiTheme="minorHAnsi" w:cstheme="minorHAnsi"/>
          <w:sz w:val="20"/>
          <w:szCs w:val="20"/>
          <w:shd w:val="clear" w:color="auto" w:fill="FBFBFB"/>
        </w:rPr>
      </w:pPr>
    </w:p>
    <w:p w:rsidR="0039396F" w:rsidRPr="008211B7" w:rsidRDefault="003D1D4F" w:rsidP="008211B7">
      <w:pPr>
        <w:pStyle w:val="1"/>
        <w:spacing w:before="200"/>
        <w:ind w:left="-426"/>
        <w:contextualSpacing w:val="0"/>
        <w:rPr>
          <w:rFonts w:asciiTheme="minorHAnsi" w:hAnsiTheme="minorHAnsi" w:cstheme="minorHAnsi"/>
          <w:i/>
          <w:sz w:val="20"/>
          <w:szCs w:val="20"/>
          <w:shd w:val="clear" w:color="auto" w:fill="FBFBFB"/>
        </w:rPr>
      </w:pPr>
      <w:r w:rsidRPr="008211B7">
        <w:rPr>
          <w:rFonts w:asciiTheme="minorHAnsi" w:hAnsiTheme="minorHAnsi" w:cstheme="minorHAnsi"/>
          <w:i/>
          <w:sz w:val="20"/>
          <w:szCs w:val="20"/>
          <w:shd w:val="clear" w:color="auto" w:fill="FBFBFB"/>
        </w:rPr>
        <w:t>Текст письма прилагается. Ответ, полученный от Государственной Думы, предоставим дополнительно</w:t>
      </w:r>
      <w:r w:rsidR="0039396F" w:rsidRPr="008211B7">
        <w:rPr>
          <w:rFonts w:asciiTheme="minorHAnsi" w:hAnsiTheme="minorHAnsi" w:cstheme="minorHAnsi"/>
          <w:i/>
          <w:sz w:val="20"/>
          <w:szCs w:val="20"/>
          <w:shd w:val="clear" w:color="auto" w:fill="FBFBFB"/>
        </w:rPr>
        <w:t>.</w:t>
      </w:r>
    </w:p>
    <w:p w:rsidR="003D1D4F" w:rsidRPr="008211B7" w:rsidRDefault="003D1D4F" w:rsidP="008211B7">
      <w:pPr>
        <w:pStyle w:val="1"/>
        <w:spacing w:after="100"/>
        <w:ind w:left="-425"/>
        <w:rPr>
          <w:rFonts w:asciiTheme="minorHAnsi" w:hAnsiTheme="minorHAnsi" w:cstheme="minorHAnsi"/>
          <w:color w:val="808080" w:themeColor="background1" w:themeShade="80"/>
          <w:sz w:val="16"/>
          <w:szCs w:val="16"/>
          <w:shd w:val="clear" w:color="auto" w:fill="FBFBFB"/>
        </w:rPr>
      </w:pPr>
      <w:r w:rsidRPr="008211B7"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  <w:shd w:val="clear" w:color="auto" w:fill="FBFBFB"/>
        </w:rPr>
        <w:t xml:space="preserve">Справка об Ассоциации </w:t>
      </w:r>
      <w:r w:rsidRPr="008211B7"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  <w:t>управляющих организаций «Бурмистр»</w:t>
      </w:r>
    </w:p>
    <w:p w:rsidR="003D1D4F" w:rsidRPr="008211B7" w:rsidRDefault="003D1D4F" w:rsidP="008211B7">
      <w:pPr>
        <w:ind w:left="-426"/>
        <w:rPr>
          <w:rFonts w:cstheme="minorHAnsi"/>
          <w:color w:val="7F7F7F" w:themeColor="text1" w:themeTint="80"/>
          <w:sz w:val="16"/>
          <w:szCs w:val="16"/>
          <w:shd w:val="clear" w:color="auto" w:fill="FBFBFB"/>
        </w:rPr>
      </w:pPr>
      <w:r w:rsidRPr="008211B7">
        <w:rPr>
          <w:rFonts w:cstheme="minorHAnsi"/>
          <w:color w:val="7F7F7F" w:themeColor="text1" w:themeTint="80"/>
          <w:sz w:val="16"/>
          <w:szCs w:val="16"/>
        </w:rPr>
        <w:t xml:space="preserve">Ассоциация была зарегистрирована осенью 2017 года, а в феврале 2018 начала свою активную работу. На данный момент реестр членов насчитывает 43 УО и ТСЖ и еженедельно пополняется. По своей сути Ассоциация управляющих организаций «Бурмистр» – это продолжение единственного в стране форума по управлению МКД с одноименным названием. На протяжении нескольких лет активные форумчане обсуждали необходимость создания крупной организации, под знамена который бы встали УК со всей страны и, </w:t>
      </w:r>
      <w:proofErr w:type="gramStart"/>
      <w:r w:rsidRPr="008211B7">
        <w:rPr>
          <w:rFonts w:cstheme="minorHAnsi"/>
          <w:color w:val="7F7F7F" w:themeColor="text1" w:themeTint="80"/>
          <w:sz w:val="16"/>
          <w:szCs w:val="16"/>
        </w:rPr>
        <w:t>которое</w:t>
      </w:r>
      <w:proofErr w:type="gramEnd"/>
      <w:r w:rsidRPr="008211B7">
        <w:rPr>
          <w:rFonts w:cstheme="minorHAnsi"/>
          <w:color w:val="7F7F7F" w:themeColor="text1" w:themeTint="80"/>
          <w:sz w:val="16"/>
          <w:szCs w:val="16"/>
        </w:rPr>
        <w:t xml:space="preserve"> представляло бы их интересы, как на федеральном уровне, так и на местах. На протяжении пяти лет эксперты форума готовили письма в органы государственной власти, а управляющие организации «бомбили» ими Государственную Думу, Минстрой, Аппарат Президента. Теперь начата новая страница в истории крупнейшего Интернет-ресурса по ЖКХ: создано объединение, которое ставит перед собой </w:t>
      </w:r>
      <w:proofErr w:type="gramStart"/>
      <w:r w:rsidRPr="008211B7">
        <w:rPr>
          <w:rFonts w:cstheme="minorHAnsi"/>
          <w:color w:val="7F7F7F" w:themeColor="text1" w:themeTint="80"/>
          <w:sz w:val="16"/>
          <w:szCs w:val="16"/>
        </w:rPr>
        <w:t>амбициозные</w:t>
      </w:r>
      <w:proofErr w:type="gramEnd"/>
      <w:r w:rsidRPr="008211B7">
        <w:rPr>
          <w:rFonts w:cstheme="minorHAnsi"/>
          <w:color w:val="7F7F7F" w:themeColor="text1" w:themeTint="80"/>
          <w:sz w:val="16"/>
          <w:szCs w:val="16"/>
        </w:rPr>
        <w:t xml:space="preserve"> задачи по улучшению ситуации в сфере ЖКХ, и способное объединить сотни управляющих организаций со всей страны.</w:t>
      </w:r>
    </w:p>
    <w:p w:rsidR="003D1D4F" w:rsidRPr="006B0DDA" w:rsidRDefault="003D1D4F" w:rsidP="006B0DDA">
      <w:pPr>
        <w:rPr>
          <w:sz w:val="20"/>
          <w:szCs w:val="20"/>
        </w:rPr>
      </w:pPr>
    </w:p>
    <w:sectPr w:rsidR="003D1D4F" w:rsidRPr="006B0DDA" w:rsidSect="008211B7">
      <w:headerReference w:type="default" r:id="rId8"/>
      <w:footerReference w:type="default" r:id="rId9"/>
      <w:pgSz w:w="11906" w:h="16838"/>
      <w:pgMar w:top="4395" w:right="850" w:bottom="851" w:left="170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F1" w:rsidRDefault="00436BF1" w:rsidP="00587C94">
      <w:pPr>
        <w:spacing w:after="0" w:line="240" w:lineRule="auto"/>
      </w:pPr>
      <w:r>
        <w:separator/>
      </w:r>
    </w:p>
  </w:endnote>
  <w:endnote w:type="continuationSeparator" w:id="0">
    <w:p w:rsidR="00436BF1" w:rsidRDefault="00436BF1" w:rsidP="0058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B7" w:rsidRPr="008211B7" w:rsidRDefault="008211B7" w:rsidP="008211B7">
    <w:pPr>
      <w:pStyle w:val="a5"/>
      <w:ind w:left="-426"/>
      <w:rPr>
        <w:sz w:val="16"/>
        <w:szCs w:val="16"/>
      </w:rPr>
    </w:pPr>
    <w:r w:rsidRPr="008211B7">
      <w:rPr>
        <w:sz w:val="16"/>
        <w:szCs w:val="16"/>
      </w:rPr>
      <w:t>Пресс-центр:</w:t>
    </w:r>
  </w:p>
  <w:p w:rsidR="008211B7" w:rsidRPr="008211B7" w:rsidRDefault="008211B7" w:rsidP="008211B7">
    <w:pPr>
      <w:pStyle w:val="a5"/>
      <w:ind w:left="-426"/>
      <w:rPr>
        <w:sz w:val="16"/>
        <w:szCs w:val="16"/>
      </w:rPr>
    </w:pPr>
    <w:r w:rsidRPr="008211B7">
      <w:rPr>
        <w:sz w:val="16"/>
        <w:szCs w:val="16"/>
      </w:rPr>
      <w:t>Анастасия, +7 926 826 94 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F1" w:rsidRDefault="00436BF1" w:rsidP="00587C94">
      <w:pPr>
        <w:spacing w:after="0" w:line="240" w:lineRule="auto"/>
      </w:pPr>
      <w:r>
        <w:separator/>
      </w:r>
    </w:p>
  </w:footnote>
  <w:footnote w:type="continuationSeparator" w:id="0">
    <w:p w:rsidR="00436BF1" w:rsidRDefault="00436BF1" w:rsidP="0058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6F" w:rsidRDefault="0039396F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13E0F282" wp14:editId="37C42E22">
          <wp:simplePos x="0" y="0"/>
          <wp:positionH relativeFrom="column">
            <wp:posOffset>-1040113</wp:posOffset>
          </wp:positionH>
          <wp:positionV relativeFrom="paragraph">
            <wp:posOffset>-398528</wp:posOffset>
          </wp:positionV>
          <wp:extent cx="7552784" cy="2848062"/>
          <wp:effectExtent l="19050" t="0" r="0" b="0"/>
          <wp:wrapNone/>
          <wp:docPr id="1" name="Рисунок 3" descr="C:\Users\user\Desktop\Ассоциация\210x297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Ассоциация\210x297m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356"/>
                  <a:stretch/>
                </pic:blipFill>
                <pic:spPr bwMode="auto">
                  <a:xfrm>
                    <a:off x="0" y="0"/>
                    <a:ext cx="7552784" cy="2848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7D1"/>
    <w:multiLevelType w:val="hybridMultilevel"/>
    <w:tmpl w:val="156C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4A4A"/>
    <w:multiLevelType w:val="hybridMultilevel"/>
    <w:tmpl w:val="275C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217AB"/>
    <w:multiLevelType w:val="hybridMultilevel"/>
    <w:tmpl w:val="5422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1D"/>
    <w:rsid w:val="000C3C8B"/>
    <w:rsid w:val="0010510D"/>
    <w:rsid w:val="0015498C"/>
    <w:rsid w:val="00175CF5"/>
    <w:rsid w:val="00193CF7"/>
    <w:rsid w:val="00194BDC"/>
    <w:rsid w:val="001A022F"/>
    <w:rsid w:val="0035318B"/>
    <w:rsid w:val="0039396F"/>
    <w:rsid w:val="0039583B"/>
    <w:rsid w:val="003C6326"/>
    <w:rsid w:val="003D1D4F"/>
    <w:rsid w:val="00432171"/>
    <w:rsid w:val="00436BF1"/>
    <w:rsid w:val="004739E5"/>
    <w:rsid w:val="00533DB9"/>
    <w:rsid w:val="00587C94"/>
    <w:rsid w:val="006746D6"/>
    <w:rsid w:val="006B0DDA"/>
    <w:rsid w:val="00732768"/>
    <w:rsid w:val="00774837"/>
    <w:rsid w:val="007F43B2"/>
    <w:rsid w:val="008211B7"/>
    <w:rsid w:val="00836B4C"/>
    <w:rsid w:val="008C4676"/>
    <w:rsid w:val="00966FFD"/>
    <w:rsid w:val="00967392"/>
    <w:rsid w:val="0099330B"/>
    <w:rsid w:val="009C1758"/>
    <w:rsid w:val="009E00B6"/>
    <w:rsid w:val="00AA069F"/>
    <w:rsid w:val="00C02061"/>
    <w:rsid w:val="00C1174D"/>
    <w:rsid w:val="00CF5E8A"/>
    <w:rsid w:val="00D52E7C"/>
    <w:rsid w:val="00D8031F"/>
    <w:rsid w:val="00DC6908"/>
    <w:rsid w:val="00E11252"/>
    <w:rsid w:val="00E17CC8"/>
    <w:rsid w:val="00E66E35"/>
    <w:rsid w:val="00E708E8"/>
    <w:rsid w:val="00EA021D"/>
    <w:rsid w:val="00ED062D"/>
    <w:rsid w:val="00ED61ED"/>
    <w:rsid w:val="00F25DDE"/>
    <w:rsid w:val="00F6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C94"/>
  </w:style>
  <w:style w:type="paragraph" w:styleId="a5">
    <w:name w:val="footer"/>
    <w:basedOn w:val="a"/>
    <w:link w:val="a6"/>
    <w:uiPriority w:val="99"/>
    <w:unhideWhenUsed/>
    <w:rsid w:val="0058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C94"/>
  </w:style>
  <w:style w:type="paragraph" w:styleId="a7">
    <w:name w:val="Balloon Text"/>
    <w:basedOn w:val="a"/>
    <w:link w:val="a8"/>
    <w:uiPriority w:val="99"/>
    <w:semiHidden/>
    <w:unhideWhenUsed/>
    <w:rsid w:val="0058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C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61ED"/>
    <w:pPr>
      <w:ind w:left="720"/>
      <w:contextualSpacing/>
    </w:pPr>
  </w:style>
  <w:style w:type="table" w:styleId="aa">
    <w:name w:val="Table Grid"/>
    <w:basedOn w:val="a1"/>
    <w:uiPriority w:val="59"/>
    <w:rsid w:val="00ED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D1D4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C94"/>
  </w:style>
  <w:style w:type="paragraph" w:styleId="a5">
    <w:name w:val="footer"/>
    <w:basedOn w:val="a"/>
    <w:link w:val="a6"/>
    <w:uiPriority w:val="99"/>
    <w:unhideWhenUsed/>
    <w:rsid w:val="0058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C94"/>
  </w:style>
  <w:style w:type="paragraph" w:styleId="a7">
    <w:name w:val="Balloon Text"/>
    <w:basedOn w:val="a"/>
    <w:link w:val="a8"/>
    <w:uiPriority w:val="99"/>
    <w:semiHidden/>
    <w:unhideWhenUsed/>
    <w:rsid w:val="0058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C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61ED"/>
    <w:pPr>
      <w:ind w:left="720"/>
      <w:contextualSpacing/>
    </w:pPr>
  </w:style>
  <w:style w:type="table" w:styleId="aa">
    <w:name w:val="Table Grid"/>
    <w:basedOn w:val="a1"/>
    <w:uiPriority w:val="59"/>
    <w:rsid w:val="00ED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D1D4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2018-02-20T12:56:00Z</cp:lastPrinted>
  <dcterms:created xsi:type="dcterms:W3CDTF">2018-03-20T11:28:00Z</dcterms:created>
  <dcterms:modified xsi:type="dcterms:W3CDTF">2018-03-20T11:28:00Z</dcterms:modified>
</cp:coreProperties>
</file>